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50" w:afterLines="100" w:line="500" w:lineRule="exact"/>
        <w:jc w:val="center"/>
        <w:rPr>
          <w:rFonts w:hint="default" w:ascii="Times New Roman" w:hAnsi="Times New Roman" w:cs="Times New Roman"/>
          <w:b/>
          <w:bCs/>
          <w:spacing w:val="20"/>
          <w:sz w:val="44"/>
          <w:szCs w:val="44"/>
        </w:rPr>
      </w:pPr>
    </w:p>
    <w:p>
      <w:pPr>
        <w:snapToGrid w:val="0"/>
        <w:spacing w:line="2477" w:lineRule="atLeast"/>
        <w:jc w:val="center"/>
        <w:rPr>
          <w:rFonts w:hint="default" w:ascii="Times New Roman" w:hAnsi="Times New Roman" w:cs="Times New Roman"/>
          <w:color w:val="FF0000"/>
        </w:rPr>
      </w:pPr>
      <w:r>
        <w:rPr>
          <w:rFonts w:hint="default" w:ascii="Times New Roman" w:hAnsi="Times New Roman" w:cs="Times New Roman"/>
          <w:b/>
          <w:color w:val="FF0000"/>
          <w:w w:val="33"/>
          <w:sz w:val="216"/>
        </w:rPr>
        <w:t>泸县残疾人联合会文件</w:t>
      </w:r>
    </w:p>
    <w:p>
      <w:pPr>
        <w:spacing w:before="156" w:beforeLines="50" w:after="312" w:afterLines="100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pict>
          <v:line id="直接连接符 1" o:spid="_x0000_s2051" o:spt="20" style="position:absolute;left:0pt;flip:x;margin-left:71.85pt;margin-top:313.8pt;height:0pt;width:459pt;mso-position-horizontal-relative:page;mso-position-vertical-relative:page;z-index:251658240;mso-width-relative:page;mso-height-relative:page;" filled="f" stroked="t" coordsize="21600,21600" o:gfxdata="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DHN8DLaAAAADAEAAA8AAAAAAAAA&#10;AQAgAAAAIgAAAGRycy9kb3ducmV2LnhtbFBLAQIUABQAAAAIAIdO4kCwBLtpDwIAAAwEAAAOAAAA&#10;AAAAAAEAIAAAACkBAABkcnMvZTJvRG9jLnhtbFBLBQYAAAAABgAGAFkBAACqBQAAAAA=&#10;">
            <v:path arrowok="t"/>
            <v:fill on="f" focussize="0,0"/>
            <v:stroke weight="2.55110236220472pt" color="#FF0000" joinstyle="round"/>
            <v:imagedata o:title=""/>
            <o:lock v:ext="edit" aspectratio="f"/>
            <v:shadow on="t" color="#C0C0C0" offset="0pt,0pt" origin="0f,0f" matrix="65536f,0f,0f,65536f"/>
          </v:line>
        </w:pict>
      </w:r>
      <w:r>
        <w:rPr>
          <w:rFonts w:hint="default" w:ascii="Times New Roman" w:hAnsi="Times New Roman" w:eastAsia="仿宋_GB2312" w:cs="Times New Roman"/>
          <w:sz w:val="32"/>
          <w:szCs w:val="32"/>
        </w:rPr>
        <w:t>泸县残发〔201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〕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16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bCs/>
          <w:kern w:val="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spacing w:val="2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spacing w:val="20"/>
          <w:sz w:val="44"/>
          <w:szCs w:val="44"/>
        </w:rPr>
        <w:t>泸县残疾人联合会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spacing w:val="2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spacing w:val="20"/>
          <w:sz w:val="44"/>
          <w:szCs w:val="44"/>
        </w:rPr>
        <w:t>关于开展201</w:t>
      </w:r>
      <w:r>
        <w:rPr>
          <w:rFonts w:hint="default" w:ascii="Times New Roman" w:hAnsi="Times New Roman" w:eastAsia="方正小标宋简体" w:cs="Times New Roman"/>
          <w:b w:val="0"/>
          <w:bCs w:val="0"/>
          <w:spacing w:val="20"/>
          <w:sz w:val="44"/>
          <w:szCs w:val="44"/>
          <w:lang w:val="en-US" w:eastAsia="zh-CN"/>
        </w:rPr>
        <w:t>9</w:t>
      </w:r>
      <w:r>
        <w:rPr>
          <w:rFonts w:hint="default" w:ascii="Times New Roman" w:hAnsi="Times New Roman" w:eastAsia="方正小标宋简体" w:cs="Times New Roman"/>
          <w:b w:val="0"/>
          <w:bCs w:val="0"/>
          <w:spacing w:val="20"/>
          <w:sz w:val="44"/>
          <w:szCs w:val="44"/>
        </w:rPr>
        <w:t>年残疾人居家灵活就业（创业）直补工作的通知</w:t>
      </w:r>
    </w:p>
    <w:p>
      <w:pPr>
        <w:spacing w:line="700" w:lineRule="exact"/>
        <w:jc w:val="center"/>
        <w:rPr>
          <w:rFonts w:hint="default" w:ascii="Times New Roman" w:hAnsi="Times New Roman" w:cs="Times New Roman" w:eastAsiaTheme="majorEastAsia"/>
          <w:b/>
          <w:bCs/>
          <w:spacing w:val="2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/>
        <w:textAlignment w:val="auto"/>
        <w:rPr>
          <w:rFonts w:hint="default" w:ascii="Times New Roman" w:hAnsi="Times New Roman" w:eastAsia="仿宋_GB2312" w:cs="Times New Roman"/>
          <w:spacing w:val="14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spacing w:val="20"/>
          <w:sz w:val="32"/>
          <w:szCs w:val="32"/>
        </w:rPr>
        <w:t>各镇（街道）残联：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6" w:firstLineChars="200"/>
        <w:textAlignment w:val="auto"/>
        <w:rPr>
          <w:rFonts w:hint="default" w:ascii="Times New Roman" w:hAnsi="Times New Roman" w:eastAsia="仿宋_GB2312" w:cs="Times New Roman"/>
          <w:spacing w:val="14"/>
          <w:sz w:val="32"/>
          <w:szCs w:val="32"/>
        </w:rPr>
      </w:pPr>
      <w:r>
        <w:rPr>
          <w:rFonts w:hint="default" w:ascii="Times New Roman" w:hAnsi="Times New Roman" w:eastAsia="仿宋_GB2312" w:cs="Times New Roman"/>
          <w:spacing w:val="14"/>
          <w:sz w:val="32"/>
          <w:szCs w:val="32"/>
        </w:rPr>
        <w:t>根据《四川省残疾人联合会〈关于印发四川省残疾人居家灵活就业（创业）直补项目实施办法〉的通知》（</w:t>
      </w:r>
      <w:r>
        <w:rPr>
          <w:rFonts w:hint="default" w:ascii="Times New Roman" w:hAnsi="Times New Roman" w:eastAsia="仿宋_GB2312" w:cs="Times New Roman"/>
          <w:bCs/>
          <w:spacing w:val="14"/>
          <w:sz w:val="32"/>
          <w:szCs w:val="32"/>
        </w:rPr>
        <w:t>川残办〔2014〕114号</w:t>
      </w:r>
      <w:r>
        <w:rPr>
          <w:rFonts w:hint="default" w:ascii="Times New Roman" w:hAnsi="Times New Roman" w:eastAsia="仿宋_GB2312" w:cs="Times New Roman"/>
          <w:spacing w:val="14"/>
          <w:sz w:val="32"/>
          <w:szCs w:val="32"/>
        </w:rPr>
        <w:t>）要求，为大力实施县委、县政府“城乡残疾人居家灵活就业”民生工程，鼓励、扶持、带动更多残疾人更好地实现就业（创业），提高残疾人就业保障金使用绩效，特开展201</w:t>
      </w:r>
      <w:r>
        <w:rPr>
          <w:rFonts w:hint="default" w:ascii="Times New Roman" w:hAnsi="Times New Roman" w:eastAsia="仿宋_GB2312" w:cs="Times New Roman"/>
          <w:spacing w:val="14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spacing w:val="14"/>
          <w:sz w:val="32"/>
          <w:szCs w:val="32"/>
        </w:rPr>
        <w:t>年残疾人居家灵活就业（创业）直补工作，现将有关事宜通知如下：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6" w:firstLineChars="200"/>
        <w:textAlignment w:val="auto"/>
        <w:rPr>
          <w:rFonts w:hint="default" w:ascii="Times New Roman" w:hAnsi="Times New Roman" w:eastAsia="黑体" w:cs="Times New Roman"/>
          <w:spacing w:val="14"/>
          <w:sz w:val="32"/>
          <w:szCs w:val="32"/>
        </w:rPr>
      </w:pPr>
      <w:r>
        <w:rPr>
          <w:rFonts w:hint="default" w:ascii="Times New Roman" w:hAnsi="Times New Roman" w:eastAsia="黑体" w:cs="Times New Roman"/>
          <w:spacing w:val="14"/>
          <w:sz w:val="32"/>
          <w:szCs w:val="32"/>
        </w:rPr>
        <w:t>一、补贴原则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6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</w:rPr>
        <w:t>坚持“公开、公平、公正”，“直补到人、一人一策”的基本原则，切实改善残疾人的就业（创业）状况。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6" w:firstLineChars="200"/>
        <w:textAlignment w:val="auto"/>
        <w:rPr>
          <w:rFonts w:hint="default" w:ascii="Times New Roman" w:hAnsi="Times New Roman" w:eastAsia="黑体" w:cs="Times New Roman"/>
          <w:bCs/>
          <w:color w:val="000000"/>
          <w:spacing w:val="14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黑体" w:cs="Times New Roman"/>
          <w:bCs/>
          <w:color w:val="000000"/>
          <w:spacing w:val="14"/>
          <w:sz w:val="32"/>
          <w:szCs w:val="32"/>
          <w:shd w:val="clear" w:color="auto" w:fill="FFFFFF"/>
        </w:rPr>
        <w:t xml:space="preserve">二、补贴对象条件 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6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残疾人居家灵活就业（创业）直补项目的补贴对象必须同时符合以下条件：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6" w:firstLineChars="200"/>
        <w:textAlignment w:val="auto"/>
        <w:rPr>
          <w:rFonts w:hint="default" w:ascii="Times New Roman" w:hAnsi="Times New Roman" w:eastAsia="仿宋_GB2312" w:cs="Times New Roman"/>
          <w:color w:val="auto"/>
          <w:spacing w:val="14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（一）具有泸县户籍，持有第二代《中华人民共和国残疾人证》，</w:t>
      </w:r>
      <w:r>
        <w:rPr>
          <w:rFonts w:hint="default" w:ascii="Times New Roman" w:hAnsi="Times New Roman" w:eastAsia="仿宋_GB2312" w:cs="Times New Roman"/>
          <w:color w:val="auto"/>
          <w:spacing w:val="14"/>
          <w:sz w:val="32"/>
          <w:szCs w:val="32"/>
          <w:shd w:val="clear" w:color="auto" w:fill="FFFFFF"/>
        </w:rPr>
        <w:t>年龄为</w:t>
      </w:r>
      <w:r>
        <w:rPr>
          <w:rFonts w:hint="default" w:ascii="Times New Roman" w:hAnsi="Times New Roman" w:eastAsia="仿宋_GB2312" w:cs="Times New Roman"/>
          <w:color w:val="auto"/>
          <w:spacing w:val="14"/>
          <w:sz w:val="32"/>
          <w:szCs w:val="32"/>
          <w:shd w:val="clear" w:color="auto" w:fill="FFFFFF"/>
          <w:lang w:eastAsia="zh-CN"/>
        </w:rPr>
        <w:t>男</w:t>
      </w:r>
      <w:r>
        <w:rPr>
          <w:rFonts w:hint="default" w:ascii="Times New Roman" w:hAnsi="Times New Roman" w:eastAsia="仿宋_GB2312" w:cs="Times New Roman"/>
          <w:color w:val="auto"/>
          <w:spacing w:val="14"/>
          <w:sz w:val="32"/>
          <w:szCs w:val="32"/>
          <w:shd w:val="clear" w:color="auto" w:fill="FFFFFF"/>
        </w:rPr>
        <w:t>16周岁</w:t>
      </w:r>
      <w:r>
        <w:rPr>
          <w:rFonts w:hint="default" w:ascii="Times New Roman" w:hAnsi="Times New Roman" w:eastAsia="仿宋_GB2312" w:cs="Times New Roman"/>
          <w:color w:val="auto"/>
          <w:spacing w:val="14"/>
          <w:sz w:val="32"/>
          <w:szCs w:val="32"/>
          <w:shd w:val="clear" w:color="auto" w:fill="FFFFFF"/>
          <w:lang w:eastAsia="zh-CN"/>
        </w:rPr>
        <w:t>到</w:t>
      </w:r>
      <w:r>
        <w:rPr>
          <w:rFonts w:hint="default" w:ascii="Times New Roman" w:hAnsi="Times New Roman" w:eastAsia="仿宋_GB2312" w:cs="Times New Roman"/>
          <w:color w:val="auto"/>
          <w:spacing w:val="14"/>
          <w:sz w:val="32"/>
          <w:szCs w:val="32"/>
          <w:shd w:val="clear" w:color="auto" w:fill="FFFFFF"/>
          <w:lang w:val="en-US" w:eastAsia="zh-CN"/>
        </w:rPr>
        <w:t>59</w:t>
      </w:r>
      <w:r>
        <w:rPr>
          <w:rFonts w:hint="default" w:ascii="Times New Roman" w:hAnsi="Times New Roman" w:eastAsia="仿宋_GB2312" w:cs="Times New Roman"/>
          <w:color w:val="auto"/>
          <w:spacing w:val="14"/>
          <w:sz w:val="32"/>
          <w:szCs w:val="32"/>
          <w:shd w:val="clear" w:color="auto" w:fill="FFFFFF"/>
        </w:rPr>
        <w:t>周岁</w:t>
      </w:r>
      <w:r>
        <w:rPr>
          <w:rFonts w:hint="default" w:ascii="Times New Roman" w:hAnsi="Times New Roman" w:eastAsia="仿宋_GB2312" w:cs="Times New Roman"/>
          <w:color w:val="auto"/>
          <w:spacing w:val="14"/>
          <w:sz w:val="32"/>
          <w:szCs w:val="32"/>
          <w:shd w:val="clear" w:color="auto" w:fill="FFFFFF"/>
          <w:lang w:eastAsia="zh-CN"/>
        </w:rPr>
        <w:t>以下，女</w:t>
      </w:r>
      <w:r>
        <w:rPr>
          <w:rFonts w:hint="default" w:ascii="Times New Roman" w:hAnsi="Times New Roman" w:eastAsia="仿宋_GB2312" w:cs="Times New Roman"/>
          <w:color w:val="auto"/>
          <w:spacing w:val="14"/>
          <w:sz w:val="32"/>
          <w:szCs w:val="32"/>
          <w:shd w:val="clear" w:color="auto" w:fill="FFFFFF"/>
          <w:lang w:val="en-US" w:eastAsia="zh-CN"/>
        </w:rPr>
        <w:t>16周岁到54周岁</w:t>
      </w:r>
      <w:r>
        <w:rPr>
          <w:rFonts w:hint="default" w:ascii="Times New Roman" w:hAnsi="Times New Roman" w:eastAsia="仿宋_GB2312" w:cs="Times New Roman"/>
          <w:color w:val="auto"/>
          <w:spacing w:val="14"/>
          <w:sz w:val="32"/>
          <w:szCs w:val="32"/>
          <w:shd w:val="clear" w:color="auto" w:fill="FFFFFF"/>
        </w:rPr>
        <w:t>以下，具备一定劳动能力。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6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（二）残疾人本人正在实施除国家明令禁止和限制发展以外的具体就业（创业）项目，如种植业、养殖业、制造业、交通运输业、零售业、服务业等相关项目。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6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对处于创业初期、生产经营出现暂时困难的零就业家庭残疾人、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  <w:lang w:eastAsia="zh-CN"/>
        </w:rPr>
        <w:t>建档立卡贫困户残疾人、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重度残疾人和大中专残疾毕业生应给予重点扶持。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6" w:firstLineChars="200"/>
        <w:textAlignment w:val="auto"/>
        <w:rPr>
          <w:rFonts w:hint="default" w:ascii="Times New Roman" w:hAnsi="Times New Roman" w:eastAsia="黑体" w:cs="Times New Roman"/>
          <w:bCs/>
          <w:color w:val="000000"/>
          <w:spacing w:val="14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黑体" w:cs="Times New Roman"/>
          <w:bCs/>
          <w:color w:val="000000"/>
          <w:spacing w:val="14"/>
          <w:sz w:val="32"/>
          <w:szCs w:val="32"/>
          <w:shd w:val="clear" w:color="auto" w:fill="FFFFFF"/>
        </w:rPr>
        <w:t>三、补贴标准和资金来源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6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201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年补贴标准分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  <w:lang w:eastAsia="zh-CN"/>
        </w:rPr>
        <w:t>别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为500元/人和1000元/人。资金来源为县残保金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  <w:lang w:eastAsia="zh-CN"/>
        </w:rPr>
        <w:t>和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省级资金共同解决。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6" w:firstLineChars="200"/>
        <w:textAlignment w:val="auto"/>
        <w:rPr>
          <w:rFonts w:hint="default" w:ascii="Times New Roman" w:hAnsi="Times New Roman" w:eastAsia="黑体" w:cs="Times New Roman"/>
          <w:bCs/>
          <w:color w:val="000000"/>
          <w:spacing w:val="14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黑体" w:cs="Times New Roman"/>
          <w:bCs/>
          <w:color w:val="000000"/>
          <w:spacing w:val="14"/>
          <w:sz w:val="32"/>
          <w:szCs w:val="32"/>
          <w:shd w:val="clear" w:color="auto" w:fill="FFFFFF"/>
        </w:rPr>
        <w:t>四、目标任务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6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201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年泸县实施直补人数为</w:t>
      </w:r>
      <w:r>
        <w:rPr>
          <w:rFonts w:hint="eastAsia" w:eastAsia="仿宋_GB2312" w:cs="Times New Roman"/>
          <w:color w:val="000000"/>
          <w:spacing w:val="14"/>
          <w:sz w:val="32"/>
          <w:szCs w:val="32"/>
          <w:shd w:val="clear" w:color="auto" w:fill="FFFFFF"/>
          <w:lang w:val="en-US" w:eastAsia="zh-CN"/>
        </w:rPr>
        <w:t>486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人。具体任务见附件。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6" w:firstLineChars="200"/>
        <w:textAlignment w:val="auto"/>
        <w:rPr>
          <w:rFonts w:hint="default" w:ascii="Times New Roman" w:hAnsi="Times New Roman" w:eastAsia="黑体" w:cs="Times New Roman"/>
          <w:bCs/>
          <w:color w:val="000000"/>
          <w:spacing w:val="14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黑体" w:cs="Times New Roman"/>
          <w:bCs/>
          <w:color w:val="000000"/>
          <w:spacing w:val="14"/>
          <w:sz w:val="32"/>
          <w:szCs w:val="32"/>
          <w:shd w:val="clear" w:color="auto" w:fill="FFFFFF"/>
        </w:rPr>
        <w:t>五、发放程序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9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pacing w:val="14"/>
          <w:sz w:val="32"/>
          <w:szCs w:val="32"/>
          <w:shd w:val="clear" w:color="auto" w:fill="FFFFFF"/>
        </w:rPr>
        <w:t>（一）告知。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各镇（街道）残联要按照“量体裁衣”式残疾人服务的要求，在“入户调研”环节，向符合条件的残疾人告知就业（创业）补贴政策。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9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pacing w:val="14"/>
          <w:sz w:val="32"/>
          <w:szCs w:val="32"/>
          <w:shd w:val="clear" w:color="auto" w:fill="FFFFFF"/>
        </w:rPr>
        <w:t>（二）申请。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残疾人本人或其监护人持户籍证明和第二代《中华人民共和国残疾人证》，向户籍所在村（社区）提交《申请审批表》，也可向进行“入户调研”的村（社区）残疾人联络员提交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  <w:lang w:eastAsia="zh-CN"/>
        </w:rPr>
        <w:t>；并附开展灵活就业的照片两张。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9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pacing w:val="14"/>
          <w:sz w:val="32"/>
          <w:szCs w:val="32"/>
          <w:shd w:val="clear" w:color="auto" w:fill="FFFFFF"/>
        </w:rPr>
        <w:t>（三）初审。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村（社区）汇总申请人情况，进行初审，初审合格的，在《申请审批表》上签署意见和盖章，报镇（街道）残联。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9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pacing w:val="14"/>
          <w:sz w:val="32"/>
          <w:szCs w:val="32"/>
          <w:shd w:val="clear" w:color="auto" w:fill="FFFFFF"/>
        </w:rPr>
        <w:t>（四）审核。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镇（街道）残联自接到村（社区）上报的《申请审批表》之日起，在7个工作日内完成审核。审核合格的，由镇（街道）人民政府签署意见并加盖公章后，报县残联。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9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pacing w:val="14"/>
          <w:sz w:val="32"/>
          <w:szCs w:val="32"/>
          <w:shd w:val="clear" w:color="auto" w:fill="FFFFFF"/>
        </w:rPr>
        <w:t>（五）审定。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县残联接到镇（街道）上报的《申请审批表》之日起，根据下达的任务数，在15个工作日内提出审定意见并确定公示名单。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9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pacing w:val="14"/>
          <w:sz w:val="32"/>
          <w:szCs w:val="32"/>
          <w:shd w:val="clear" w:color="auto" w:fill="FFFFFF"/>
        </w:rPr>
        <w:t>（六）公示。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县残联将最终审定需公示的申请人名单返回申请人所在镇（街道），由镇（街道）组织村（社区）进行为期7天的公示。公示无异议的，由镇（街道）人民政府将最终名单签章报县残联，与申请资料一并作为发放补贴资金的依据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9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pacing w:val="14"/>
          <w:sz w:val="32"/>
          <w:szCs w:val="32"/>
          <w:shd w:val="clear" w:color="auto" w:fill="FFFFFF"/>
        </w:rPr>
        <w:t>（七）发放。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县残联汇总镇（街道）报送的公示无异议最终名单，通过银行转账方式进行统一发放。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6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</w:pP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2030" w:leftChars="304" w:right="0" w:hanging="1392" w:hangingChars="400"/>
        <w:textAlignment w:val="auto"/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附件：泸县残联2019年残疾人就业创业（直补）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1740" w:firstLineChars="500"/>
        <w:textAlignment w:val="auto"/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各镇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  <w:lang w:eastAsia="zh-CN"/>
        </w:rPr>
        <w:t>（街道）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任务明细表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6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</w:pP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6" w:firstLineChars="200"/>
        <w:jc w:val="right"/>
        <w:textAlignment w:val="auto"/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泸县残疾人联合会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96" w:firstLineChars="200"/>
        <w:jc w:val="righ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201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年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月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000000"/>
          <w:spacing w:val="14"/>
          <w:sz w:val="32"/>
          <w:szCs w:val="32"/>
          <w:shd w:val="clear" w:color="auto" w:fill="FFFFFF"/>
        </w:rPr>
        <w:t>日</w:t>
      </w:r>
    </w:p>
    <w:sectPr>
      <w:headerReference r:id="rId4" w:type="first"/>
      <w:footerReference r:id="rId6" w:type="first"/>
      <w:headerReference r:id="rId3" w:type="even"/>
      <w:footerReference r:id="rId5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0AFF" w:usb1="00007843" w:usb2="00000001" w:usb3="00000000" w:csb0="400001BF" w:csb1="DFF7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123D7"/>
    <w:rsid w:val="000E03BB"/>
    <w:rsid w:val="00165FD4"/>
    <w:rsid w:val="001A6A60"/>
    <w:rsid w:val="001E436E"/>
    <w:rsid w:val="00207E56"/>
    <w:rsid w:val="00381A6E"/>
    <w:rsid w:val="004329AD"/>
    <w:rsid w:val="00566F3A"/>
    <w:rsid w:val="00594FF7"/>
    <w:rsid w:val="006502C3"/>
    <w:rsid w:val="00650ECC"/>
    <w:rsid w:val="00663FF7"/>
    <w:rsid w:val="00743964"/>
    <w:rsid w:val="0094382C"/>
    <w:rsid w:val="00AA25ED"/>
    <w:rsid w:val="00CD4DDC"/>
    <w:rsid w:val="00D123D7"/>
    <w:rsid w:val="00F77917"/>
    <w:rsid w:val="0887527A"/>
    <w:rsid w:val="160F7282"/>
    <w:rsid w:val="2C661440"/>
    <w:rsid w:val="4710260C"/>
    <w:rsid w:val="514D3B67"/>
    <w:rsid w:val="66A70C20"/>
    <w:rsid w:val="6DD42819"/>
    <w:rsid w:val="76712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ind w:firstLine="0" w:firstLineChars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pPr>
      <w:spacing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Strong"/>
    <w:basedOn w:val="6"/>
    <w:qFormat/>
    <w:uiPriority w:val="0"/>
    <w:rPr>
      <w:b/>
      <w:bCs/>
    </w:rPr>
  </w:style>
  <w:style w:type="character" w:customStyle="1" w:styleId="8">
    <w:name w:val="页眉 Char"/>
    <w:basedOn w:val="6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0">
    <w:name w:val="正文 + 小三号"/>
    <w:basedOn w:val="1"/>
    <w:qFormat/>
    <w:uiPriority w:val="0"/>
    <w:pPr>
      <w:widowControl/>
      <w:spacing w:line="425" w:lineRule="atLeast"/>
      <w:textAlignment w:val="baseline"/>
    </w:pPr>
    <w:rPr>
      <w:color w:val="000000"/>
      <w:kern w:val="0"/>
      <w:sz w:val="32"/>
      <w:szCs w:val="20"/>
      <w:u w:val="none" w:color="00000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244</Words>
  <Characters>1395</Characters>
  <Lines>11</Lines>
  <Paragraphs>3</Paragraphs>
  <TotalTime>6</TotalTime>
  <ScaleCrop>false</ScaleCrop>
  <LinksUpToDate>false</LinksUpToDate>
  <CharactersWithSpaces>1636</CharactersWithSpaces>
  <Application>WPS Office_11.1.0.8696_F1E327BC-269C-435d-A152-05C5408002CA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2018-09-06T01:05:00Z</dcterms:created>
  <dc:creator>Administrator</dc:creator>
  <cp:lastModifiedBy>镔@蔺</cp:lastModifiedBy>
  <cp:lastPrinted>2019-06-04T08:57:00Z</cp:lastPrinted>
  <dcterms:modified xsi:type="dcterms:W3CDTF">2019-06-04T09:49:07Z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